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2BFE6B96" w14:textId="77777777" w:rsidTr="00A45E83">
        <w:tc>
          <w:tcPr>
            <w:tcW w:w="8978" w:type="dxa"/>
          </w:tcPr>
          <w:p w14:paraId="55B8FCA2" w14:textId="77777777" w:rsidR="00D27CAF" w:rsidRDefault="001E7129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JALOSTOTITLÁN</w:t>
            </w:r>
          </w:p>
          <w:p w14:paraId="34C0B469" w14:textId="77777777" w:rsidR="00A45E83" w:rsidRPr="005D285A" w:rsidRDefault="00CC558D" w:rsidP="005D285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C558D">
              <w:rPr>
                <w:rFonts w:ascii="Arial" w:hAnsi="Arial" w:cs="Arial"/>
                <w:b/>
                <w:sz w:val="24"/>
                <w:szCs w:val="28"/>
              </w:rPr>
              <w:t>IN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FORME ANUAL DE DESEMPEÑO EN LA </w:t>
            </w:r>
            <w:r w:rsidRPr="00CC558D">
              <w:rPr>
                <w:rFonts w:ascii="Arial" w:hAnsi="Arial" w:cs="Arial"/>
                <w:b/>
                <w:sz w:val="24"/>
                <w:szCs w:val="28"/>
              </w:rPr>
              <w:t>GESTIÓN</w:t>
            </w:r>
          </w:p>
          <w:p w14:paraId="5FD5E6A7" w14:textId="3A3772E3" w:rsidR="00A45E83" w:rsidRPr="007D77B1" w:rsidRDefault="001E7129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2021</w:t>
            </w:r>
          </w:p>
        </w:tc>
      </w:tr>
    </w:tbl>
    <w:p w14:paraId="5A7227F1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2500BC3C" w14:textId="77777777" w:rsidTr="00A45E83">
        <w:tc>
          <w:tcPr>
            <w:tcW w:w="8978" w:type="dxa"/>
          </w:tcPr>
          <w:p w14:paraId="33FBEB93" w14:textId="1F11B6F6" w:rsidR="001E7129" w:rsidRDefault="001E7129" w:rsidP="001E7129">
            <w:pPr>
              <w:rPr>
                <w:rFonts w:ascii="Times New Roman" w:hAnsi="Times New Roman"/>
                <w:sz w:val="23"/>
                <w:szCs w:val="23"/>
              </w:rPr>
            </w:pPr>
            <w:bookmarkStart w:id="2" w:name="cuerpo"/>
            <w:bookmarkEnd w:id="2"/>
            <w:r>
              <w:rPr>
                <w:noProof/>
                <w:sz w:val="23"/>
                <w:szCs w:val="23"/>
              </w:rPr>
              <w:drawing>
                <wp:inline distT="0" distB="0" distL="0" distR="0" wp14:anchorId="43EB467C" wp14:editId="520EDBC3">
                  <wp:extent cx="2305050" cy="271462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93440" w14:textId="77777777" w:rsidR="001E7129" w:rsidRDefault="001E7129" w:rsidP="001E7129">
            <w:pPr>
              <w:pStyle w:val="Ttulo1"/>
              <w:keepNext/>
              <w:keepLines/>
              <w:spacing w:before="240" w:line="276" w:lineRule="auto"/>
              <w:rPr>
                <w:rFonts w:ascii="Calibri Light" w:hAnsi="Calibri Light" w:cs="Calibri Light"/>
                <w:color w:val="2E74B5"/>
                <w:sz w:val="32"/>
                <w:szCs w:val="32"/>
              </w:rPr>
            </w:pPr>
            <w:r>
              <w:rPr>
                <w:rFonts w:ascii="Calibri Light" w:hAnsi="Calibri Light" w:cs="Calibri Light"/>
                <w:color w:val="800000"/>
                <w:sz w:val="32"/>
                <w:szCs w:val="32"/>
              </w:rPr>
              <w:t>INTRODUCCIÓN</w:t>
            </w:r>
          </w:p>
          <w:p w14:paraId="44A670E3" w14:textId="77777777" w:rsidR="001E7129" w:rsidRDefault="001E7129" w:rsidP="001E71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20"/>
              <w:rPr>
                <w:rFonts w:cs="Calibri"/>
              </w:rPr>
            </w:pPr>
            <w:r>
              <w:rPr>
                <w:rFonts w:cs="Calibri"/>
              </w:rPr>
              <w:t>La Ley de Fiscalización Superior y Rendición de Cuentas para el Estado de Jalisco y sus Municipios en el artículo 37, numeral 1, establece que los Avances de Gestión Financiera deben contener la Evaluación y, en su caso, reformulación de los programas. Para dar cumplimiento a la mencionada se solicita a las Unidades Operativas los resultados de sus Programas a más tardar el 30 de Junio del año del que se trate.</w:t>
            </w:r>
          </w:p>
          <w:p w14:paraId="4045950C" w14:textId="77777777" w:rsidR="001E7129" w:rsidRDefault="001E7129" w:rsidP="001E7129">
            <w:pPr>
              <w:pStyle w:val="Ttulo1"/>
              <w:keepNext/>
              <w:keepLines/>
              <w:spacing w:before="240" w:line="276" w:lineRule="auto"/>
              <w:rPr>
                <w:rFonts w:ascii="Times New Roman" w:hAnsi="Times New Roman" w:cs="Times New Roman"/>
                <w:color w:val="2E74B5"/>
                <w:sz w:val="32"/>
                <w:szCs w:val="32"/>
              </w:rPr>
            </w:pPr>
            <w:r>
              <w:rPr>
                <w:rFonts w:ascii="Calibri Light" w:hAnsi="Calibri Light" w:cs="Calibri Light"/>
                <w:color w:val="800000"/>
                <w:sz w:val="32"/>
                <w:szCs w:val="32"/>
              </w:rPr>
              <w:t>RESULTADOS DE LA GESTIÓN</w:t>
            </w:r>
          </w:p>
          <w:p w14:paraId="4873CC5E" w14:textId="77777777" w:rsidR="001E7129" w:rsidRDefault="001E7129" w:rsidP="001E712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cs="Calibri"/>
              </w:rPr>
              <w:t>El Avance total presentado de acuerdo con el Presupuesto de Egresos Municipal es del 81% al corte anual al 31 de diciembre 2021, los programas han avanzado en la medida de lo posible y se han unido esfuerzos para seguir avanzando en las metas.</w:t>
            </w:r>
          </w:p>
          <w:p w14:paraId="1D741847" w14:textId="77777777" w:rsidR="001E7129" w:rsidRDefault="001E7129" w:rsidP="001E7129">
            <w:pPr>
              <w:rPr>
                <w:sz w:val="23"/>
                <w:szCs w:val="23"/>
              </w:rPr>
            </w:pPr>
          </w:p>
          <w:p w14:paraId="68732935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420571" w14:textId="77777777" w:rsidR="00A45E83" w:rsidRDefault="00A45E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28"/>
        <w:gridCol w:w="1261"/>
        <w:gridCol w:w="3839"/>
      </w:tblGrid>
      <w:tr w:rsidR="00900B0E" w:rsidRPr="001F0913" w14:paraId="3956F224" w14:textId="77777777" w:rsidTr="00900B0E">
        <w:tc>
          <w:tcPr>
            <w:tcW w:w="3794" w:type="dxa"/>
            <w:shd w:val="clear" w:color="auto" w:fill="auto"/>
          </w:tcPr>
          <w:p w14:paraId="07D78A02" w14:textId="77777777" w:rsidR="00900B0E" w:rsidRPr="001F0913" w:rsidRDefault="00F568DD" w:rsidP="00B07C90">
            <w:pPr>
              <w:tabs>
                <w:tab w:val="center" w:pos="1789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AE9317" wp14:editId="694DD77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F9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72D62CEA" w14:textId="77777777" w:rsidR="00900B0E" w:rsidRPr="001F0913" w:rsidRDefault="00B07C90" w:rsidP="00B07C90">
            <w:pPr>
              <w:tabs>
                <w:tab w:val="left" w:pos="6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1D860412" w14:textId="77777777" w:rsidR="00900B0E" w:rsidRPr="001F0913" w:rsidRDefault="00F568DD" w:rsidP="00B07C90">
            <w:pPr>
              <w:tabs>
                <w:tab w:val="center" w:pos="1846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4F983D" wp14:editId="0A905C3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BBD2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</w:tr>
      <w:tr w:rsidR="00900B0E" w:rsidRPr="001F0913" w14:paraId="772C1826" w14:textId="77777777" w:rsidTr="00900B0E">
        <w:tc>
          <w:tcPr>
            <w:tcW w:w="3794" w:type="dxa"/>
            <w:shd w:val="clear" w:color="auto" w:fill="auto"/>
          </w:tcPr>
          <w:p w14:paraId="5794337B" w14:textId="7C3F3D49" w:rsidR="00900B0E" w:rsidRPr="001A2522" w:rsidRDefault="001E7129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firma1"/>
            <w:bookmarkEnd w:id="3"/>
            <w:r>
              <w:rPr>
                <w:rFonts w:ascii="Arial" w:hAnsi="Arial" w:cs="Arial"/>
                <w:b/>
                <w:sz w:val="20"/>
              </w:rPr>
              <w:t>JOSE ÁLVAREZ CAMPOS</w:t>
            </w:r>
          </w:p>
          <w:p w14:paraId="6B87DECE" w14:textId="41A91A44" w:rsidR="00900B0E" w:rsidRPr="001A2522" w:rsidRDefault="001E7129" w:rsidP="001A252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Cargo1"/>
            <w:bookmarkEnd w:id="4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14:paraId="567B7EF8" w14:textId="77777777" w:rsidR="00900B0E" w:rsidRPr="001F0913" w:rsidRDefault="00B07C90" w:rsidP="00B07C90">
            <w:pPr>
              <w:tabs>
                <w:tab w:val="left" w:pos="66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5AC2CCEE" w14:textId="211F1D05" w:rsidR="00900B0E" w:rsidRPr="001A2522" w:rsidRDefault="001E7129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firma2"/>
            <w:bookmarkEnd w:id="5"/>
            <w:r>
              <w:rPr>
                <w:rFonts w:ascii="Arial" w:hAnsi="Arial" w:cs="Arial"/>
                <w:b/>
                <w:sz w:val="20"/>
              </w:rPr>
              <w:t>ROSALBA SIGALA SANDOVAL</w:t>
            </w:r>
          </w:p>
          <w:p w14:paraId="7E3CA252" w14:textId="0F616731" w:rsidR="00900B0E" w:rsidRPr="001A2522" w:rsidRDefault="001E7129" w:rsidP="00B07C9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Cargo2"/>
            <w:bookmarkEnd w:id="6"/>
            <w:r>
              <w:rPr>
                <w:rFonts w:ascii="Arial" w:hAnsi="Arial" w:cs="Arial"/>
                <w:b/>
                <w:sz w:val="20"/>
              </w:rPr>
              <w:t>TESORERA MUNICIPAL</w:t>
            </w:r>
          </w:p>
        </w:tc>
      </w:tr>
    </w:tbl>
    <w:p w14:paraId="71A76D73" w14:textId="77777777" w:rsidR="00002A2C" w:rsidRDefault="00002A2C">
      <w:pPr>
        <w:rPr>
          <w:rFonts w:ascii="Arial" w:hAnsi="Arial" w:cs="Arial"/>
        </w:rPr>
      </w:pPr>
    </w:p>
    <w:p w14:paraId="3F1EDA86" w14:textId="77777777" w:rsidR="00900B0E" w:rsidRPr="00721735" w:rsidRDefault="00900B0E" w:rsidP="00DB3177">
      <w:pPr>
        <w:jc w:val="center"/>
        <w:rPr>
          <w:rFonts w:ascii="C39HrP24DhTt" w:hAnsi="C39HrP24DhTt" w:cs="Arial"/>
          <w:sz w:val="44"/>
          <w:szCs w:val="44"/>
        </w:rPr>
      </w:pPr>
    </w:p>
    <w:p w14:paraId="1DB2295D" w14:textId="77777777" w:rsidR="00900B0E" w:rsidRDefault="00900B0E" w:rsidP="002A42CF">
      <w:pPr>
        <w:rPr>
          <w:rFonts w:ascii="Arial" w:hAnsi="Arial" w:cs="Arial"/>
          <w:sz w:val="24"/>
          <w:szCs w:val="24"/>
        </w:rPr>
      </w:pPr>
    </w:p>
    <w:p w14:paraId="56E990BA" w14:textId="26C07707" w:rsidR="002A42CF" w:rsidRPr="00076359" w:rsidRDefault="001E7129" w:rsidP="002A42CF">
      <w:pPr>
        <w:jc w:val="center"/>
        <w:rPr>
          <w:rFonts w:ascii="C39HrP24DhTt" w:hAnsi="C39HrP24DhTt" w:cs="Arial"/>
          <w:sz w:val="44"/>
          <w:szCs w:val="44"/>
        </w:rPr>
      </w:pPr>
      <w:bookmarkStart w:id="7" w:name="codigo"/>
      <w:bookmarkEnd w:id="7"/>
      <w:r>
        <w:rPr>
          <w:rFonts w:ascii="C39HrP24DhTt" w:hAnsi="C39HrP24DhTt" w:cs="Arial"/>
          <w:sz w:val="44"/>
          <w:szCs w:val="44"/>
        </w:rPr>
        <w:t>ASEJ2021-13-09-05-2022-1</w:t>
      </w:r>
    </w:p>
    <w:p w14:paraId="59621566" w14:textId="77777777" w:rsidR="002A42CF" w:rsidRDefault="002A42CF" w:rsidP="00002A2C">
      <w:pPr>
        <w:rPr>
          <w:rFonts w:ascii="Arial" w:hAnsi="Arial" w:cs="Arial"/>
          <w:sz w:val="24"/>
          <w:szCs w:val="24"/>
        </w:rPr>
      </w:pPr>
    </w:p>
    <w:p w14:paraId="22DBBE20" w14:textId="77777777" w:rsidR="00002A2C" w:rsidRPr="00B157EC" w:rsidRDefault="00002A2C" w:rsidP="00002A2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6319A3D2" w14:textId="77777777"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39HrP24DhT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02A2C"/>
    <w:rsid w:val="00076359"/>
    <w:rsid w:val="000D0F62"/>
    <w:rsid w:val="001A2522"/>
    <w:rsid w:val="001E7129"/>
    <w:rsid w:val="001F207A"/>
    <w:rsid w:val="00203DB3"/>
    <w:rsid w:val="002A42CF"/>
    <w:rsid w:val="0040191D"/>
    <w:rsid w:val="005D285A"/>
    <w:rsid w:val="007326BD"/>
    <w:rsid w:val="007D77B1"/>
    <w:rsid w:val="00806603"/>
    <w:rsid w:val="00900B0E"/>
    <w:rsid w:val="00A45E83"/>
    <w:rsid w:val="00A74DC0"/>
    <w:rsid w:val="00B07C90"/>
    <w:rsid w:val="00BE3AB1"/>
    <w:rsid w:val="00CC558D"/>
    <w:rsid w:val="00D27CAF"/>
    <w:rsid w:val="00D64D9B"/>
    <w:rsid w:val="00DB3177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1103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E7129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1E71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BB47-84FA-4E0C-97FE-B921CD98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TESORERIA</cp:lastModifiedBy>
  <cp:revision>7</cp:revision>
  <dcterms:created xsi:type="dcterms:W3CDTF">2020-05-27T16:03:00Z</dcterms:created>
  <dcterms:modified xsi:type="dcterms:W3CDTF">2022-05-09T17:10:00Z</dcterms:modified>
</cp:coreProperties>
</file>